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55" w:rsidRPr="002A0CD1" w:rsidRDefault="00751755" w:rsidP="007517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CD1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751755" w:rsidRPr="002A0CD1" w:rsidRDefault="00751755" w:rsidP="007517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751755" w:rsidRPr="002A0CD1" w:rsidRDefault="00751755" w:rsidP="007517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«Муромский промышленно – гуманитарный колледж»</w:t>
      </w:r>
    </w:p>
    <w:p w:rsidR="00751755" w:rsidRDefault="00751755" w:rsidP="00751755">
      <w:pPr>
        <w:pStyle w:val="a4"/>
        <w:jc w:val="center"/>
        <w:rPr>
          <w:b/>
          <w:sz w:val="28"/>
          <w:szCs w:val="28"/>
        </w:rPr>
      </w:pPr>
    </w:p>
    <w:p w:rsidR="00751755" w:rsidRDefault="00751755" w:rsidP="00751755">
      <w:pPr>
        <w:pStyle w:val="a4"/>
        <w:jc w:val="center"/>
        <w:rPr>
          <w:b/>
          <w:sz w:val="28"/>
          <w:szCs w:val="28"/>
        </w:rPr>
      </w:pPr>
    </w:p>
    <w:p w:rsidR="00751755" w:rsidRDefault="00751755" w:rsidP="00751755">
      <w:pPr>
        <w:pStyle w:val="a4"/>
        <w:jc w:val="center"/>
        <w:rPr>
          <w:b/>
          <w:sz w:val="28"/>
          <w:szCs w:val="28"/>
        </w:rPr>
      </w:pPr>
    </w:p>
    <w:p w:rsidR="00751755" w:rsidRDefault="00751755" w:rsidP="00751755">
      <w:pPr>
        <w:pStyle w:val="a4"/>
        <w:jc w:val="center"/>
        <w:rPr>
          <w:b/>
          <w:sz w:val="28"/>
          <w:szCs w:val="28"/>
        </w:rPr>
      </w:pPr>
    </w:p>
    <w:p w:rsidR="00751755" w:rsidRDefault="00751755" w:rsidP="00751755">
      <w:pPr>
        <w:pStyle w:val="a4"/>
        <w:jc w:val="center"/>
        <w:rPr>
          <w:b/>
          <w:sz w:val="28"/>
          <w:szCs w:val="28"/>
        </w:rPr>
      </w:pPr>
    </w:p>
    <w:p w:rsidR="00751755" w:rsidRDefault="00751755" w:rsidP="00751755">
      <w:pPr>
        <w:pStyle w:val="a4"/>
        <w:jc w:val="center"/>
        <w:rPr>
          <w:b/>
          <w:sz w:val="28"/>
          <w:szCs w:val="28"/>
        </w:rPr>
      </w:pPr>
    </w:p>
    <w:p w:rsidR="00751755" w:rsidRDefault="00751755" w:rsidP="00751755">
      <w:pPr>
        <w:pStyle w:val="a4"/>
        <w:jc w:val="center"/>
        <w:rPr>
          <w:b/>
          <w:sz w:val="28"/>
          <w:szCs w:val="28"/>
        </w:rPr>
      </w:pPr>
    </w:p>
    <w:p w:rsidR="00751755" w:rsidRDefault="00751755" w:rsidP="00751755">
      <w:pPr>
        <w:pStyle w:val="a4"/>
        <w:rPr>
          <w:b/>
          <w:sz w:val="28"/>
          <w:szCs w:val="28"/>
        </w:rPr>
      </w:pPr>
    </w:p>
    <w:p w:rsidR="00751755" w:rsidRDefault="00751755" w:rsidP="00751755">
      <w:pPr>
        <w:pStyle w:val="a4"/>
        <w:jc w:val="center"/>
        <w:rPr>
          <w:b/>
          <w:sz w:val="28"/>
          <w:szCs w:val="28"/>
        </w:rPr>
      </w:pPr>
    </w:p>
    <w:p w:rsidR="00751755" w:rsidRDefault="00751755" w:rsidP="00751755">
      <w:pPr>
        <w:pStyle w:val="a4"/>
        <w:jc w:val="center"/>
        <w:rPr>
          <w:b/>
          <w:sz w:val="28"/>
          <w:szCs w:val="28"/>
        </w:rPr>
      </w:pPr>
    </w:p>
    <w:p w:rsidR="00751755" w:rsidRDefault="00C23419" w:rsidP="0075175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234.75pt" fillcolor="black [3213]" strokecolor="green">
            <v:stroke r:id="rId7" o:title="◬̐䪘㍐瞜̞䫸㍐"/>
            <v:shadow on="t" type="perspective" color="#c7dfd3" opacity="52429f" origin="-.5,-.5" offset="-26pt,-36pt" matrix="1.25,,,1.25"/>
            <v:textpath style="font-family:&quot;Times New Roman&quot;;font-weight:bold;v-text-kern:t" trim="t" fitpath="t" string=" Паспорт&#10;библиотеки "/>
          </v:shape>
        </w:pict>
      </w:r>
    </w:p>
    <w:p w:rsidR="00751755" w:rsidRDefault="00751755" w:rsidP="006D423E">
      <w:pPr>
        <w:jc w:val="center"/>
        <w:rPr>
          <w:b/>
          <w:sz w:val="32"/>
          <w:szCs w:val="32"/>
        </w:rPr>
      </w:pPr>
    </w:p>
    <w:p w:rsidR="00751755" w:rsidRDefault="00751755" w:rsidP="006D423E">
      <w:pPr>
        <w:jc w:val="center"/>
        <w:rPr>
          <w:b/>
          <w:sz w:val="32"/>
          <w:szCs w:val="32"/>
        </w:rPr>
      </w:pPr>
    </w:p>
    <w:p w:rsidR="00751755" w:rsidRDefault="00751755" w:rsidP="006D423E">
      <w:pPr>
        <w:jc w:val="center"/>
        <w:rPr>
          <w:b/>
          <w:sz w:val="32"/>
          <w:szCs w:val="32"/>
        </w:rPr>
      </w:pPr>
    </w:p>
    <w:p w:rsidR="00751755" w:rsidRDefault="00751755" w:rsidP="006D423E">
      <w:pPr>
        <w:jc w:val="center"/>
        <w:rPr>
          <w:b/>
          <w:sz w:val="32"/>
          <w:szCs w:val="32"/>
        </w:rPr>
      </w:pPr>
    </w:p>
    <w:p w:rsidR="00751755" w:rsidRDefault="00751755" w:rsidP="006D423E">
      <w:pPr>
        <w:jc w:val="center"/>
        <w:rPr>
          <w:b/>
          <w:sz w:val="32"/>
          <w:szCs w:val="32"/>
        </w:rPr>
      </w:pPr>
    </w:p>
    <w:p w:rsidR="00751755" w:rsidRDefault="00751755" w:rsidP="00751755">
      <w:pPr>
        <w:rPr>
          <w:b/>
          <w:sz w:val="32"/>
          <w:szCs w:val="32"/>
        </w:rPr>
      </w:pPr>
    </w:p>
    <w:p w:rsidR="006D423E" w:rsidRPr="002A0CD1" w:rsidRDefault="006D423E" w:rsidP="006D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lastRenderedPageBreak/>
        <w:t>Паспорт библиотеки</w:t>
      </w:r>
    </w:p>
    <w:p w:rsidR="004B3EC8" w:rsidRPr="002A0CD1" w:rsidRDefault="006D423E" w:rsidP="006D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 xml:space="preserve">Муромского промышленно – гуманитарного </w:t>
      </w:r>
      <w:r w:rsidR="00C47E10" w:rsidRPr="002A0CD1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6D423E" w:rsidRPr="002A0CD1" w:rsidRDefault="006D423E" w:rsidP="006D4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Полное наименование библиотеки</w:t>
      </w:r>
      <w:r w:rsidRPr="002A0CD1">
        <w:rPr>
          <w:rFonts w:ascii="Times New Roman" w:hAnsi="Times New Roman" w:cs="Times New Roman"/>
          <w:sz w:val="28"/>
          <w:szCs w:val="28"/>
        </w:rPr>
        <w:t xml:space="preserve"> – библиотека Муромского промышленно – гуманитарного </w:t>
      </w:r>
      <w:r w:rsidR="00C47E10" w:rsidRPr="002A0CD1">
        <w:rPr>
          <w:rFonts w:ascii="Times New Roman" w:hAnsi="Times New Roman" w:cs="Times New Roman"/>
          <w:sz w:val="28"/>
          <w:szCs w:val="28"/>
        </w:rPr>
        <w:t>колледжа</w:t>
      </w:r>
      <w:r w:rsidRPr="002A0CD1">
        <w:rPr>
          <w:rFonts w:ascii="Times New Roman" w:hAnsi="Times New Roman" w:cs="Times New Roman"/>
          <w:sz w:val="28"/>
          <w:szCs w:val="28"/>
        </w:rPr>
        <w:t>.</w:t>
      </w:r>
    </w:p>
    <w:p w:rsidR="00FF4180" w:rsidRPr="002A0CD1" w:rsidRDefault="00034A47" w:rsidP="00FF4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Аббревиатура – библиотека МПГ</w:t>
      </w:r>
      <w:r w:rsidR="00C47E10" w:rsidRPr="002A0CD1">
        <w:rPr>
          <w:rFonts w:ascii="Times New Roman" w:hAnsi="Times New Roman" w:cs="Times New Roman"/>
          <w:b/>
          <w:sz w:val="28"/>
          <w:szCs w:val="28"/>
        </w:rPr>
        <w:t>К</w:t>
      </w:r>
    </w:p>
    <w:p w:rsidR="006D423E" w:rsidRPr="002A0CD1" w:rsidRDefault="006D423E" w:rsidP="006D4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Дата открытия</w:t>
      </w:r>
      <w:r w:rsidRPr="002A0CD1">
        <w:rPr>
          <w:rFonts w:ascii="Times New Roman" w:hAnsi="Times New Roman" w:cs="Times New Roman"/>
          <w:sz w:val="28"/>
          <w:szCs w:val="28"/>
        </w:rPr>
        <w:t xml:space="preserve"> – 1986 </w:t>
      </w:r>
      <w:r w:rsidR="00FF4180" w:rsidRPr="002A0CD1">
        <w:rPr>
          <w:rFonts w:ascii="Times New Roman" w:hAnsi="Times New Roman" w:cs="Times New Roman"/>
          <w:sz w:val="28"/>
          <w:szCs w:val="28"/>
        </w:rPr>
        <w:t>год</w:t>
      </w:r>
    </w:p>
    <w:p w:rsidR="00A11C88" w:rsidRPr="002A0CD1" w:rsidRDefault="00A11C88" w:rsidP="006D4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Директор учебного заведения</w:t>
      </w:r>
      <w:r w:rsidRPr="002A0CD1">
        <w:rPr>
          <w:rFonts w:ascii="Times New Roman" w:hAnsi="Times New Roman" w:cs="Times New Roman"/>
          <w:sz w:val="28"/>
          <w:szCs w:val="28"/>
        </w:rPr>
        <w:t xml:space="preserve"> – В.В.Волков</w:t>
      </w:r>
    </w:p>
    <w:p w:rsidR="00A11C88" w:rsidRPr="002A0CD1" w:rsidRDefault="00A11C88" w:rsidP="006D4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Заместители директора:</w:t>
      </w:r>
    </w:p>
    <w:p w:rsidR="00A11C88" w:rsidRPr="002A0CD1" w:rsidRDefault="00A11C88" w:rsidP="00A1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 w:rsidRPr="002A0C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0CD1">
        <w:rPr>
          <w:rFonts w:ascii="Times New Roman" w:hAnsi="Times New Roman" w:cs="Times New Roman"/>
          <w:sz w:val="28"/>
          <w:szCs w:val="28"/>
        </w:rPr>
        <w:t>иректора по учебной работе -  В.С.Антонова</w:t>
      </w:r>
    </w:p>
    <w:p w:rsidR="00A11C88" w:rsidRPr="002A0CD1" w:rsidRDefault="00A11C88" w:rsidP="00A1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 w:rsidRPr="002A0C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0CD1">
        <w:rPr>
          <w:rFonts w:ascii="Times New Roman" w:hAnsi="Times New Roman" w:cs="Times New Roman"/>
          <w:sz w:val="28"/>
          <w:szCs w:val="28"/>
        </w:rPr>
        <w:t xml:space="preserve">иректора по производственной работе – </w:t>
      </w:r>
      <w:proofErr w:type="spellStart"/>
      <w:r w:rsidRPr="002A0CD1">
        <w:rPr>
          <w:rFonts w:ascii="Times New Roman" w:hAnsi="Times New Roman" w:cs="Times New Roman"/>
          <w:sz w:val="28"/>
          <w:szCs w:val="28"/>
        </w:rPr>
        <w:t>В.В.Юдаков</w:t>
      </w:r>
      <w:proofErr w:type="spellEnd"/>
    </w:p>
    <w:p w:rsidR="00A11C88" w:rsidRPr="002A0CD1" w:rsidRDefault="00A11C88" w:rsidP="00A1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 w:rsidRPr="002A0C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0CD1">
        <w:rPr>
          <w:rFonts w:ascii="Times New Roman" w:hAnsi="Times New Roman" w:cs="Times New Roman"/>
          <w:sz w:val="28"/>
          <w:szCs w:val="28"/>
        </w:rPr>
        <w:t xml:space="preserve">иректора по воспитательной работе </w:t>
      </w:r>
      <w:r w:rsidR="00751755" w:rsidRPr="002A0CD1">
        <w:rPr>
          <w:rFonts w:ascii="Times New Roman" w:hAnsi="Times New Roman" w:cs="Times New Roman"/>
          <w:sz w:val="28"/>
          <w:szCs w:val="28"/>
        </w:rPr>
        <w:t xml:space="preserve"> </w:t>
      </w:r>
      <w:r w:rsidRPr="002A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CD1" w:rsidRPr="002A0CD1">
        <w:rPr>
          <w:rFonts w:ascii="Times New Roman" w:hAnsi="Times New Roman" w:cs="Times New Roman"/>
          <w:sz w:val="28"/>
          <w:szCs w:val="28"/>
        </w:rPr>
        <w:t>Н.В.Щеглова</w:t>
      </w:r>
      <w:proofErr w:type="spellEnd"/>
    </w:p>
    <w:p w:rsidR="00A11C88" w:rsidRPr="002A0CD1" w:rsidRDefault="00A11C88" w:rsidP="00A1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 w:rsidRPr="002A0C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0CD1">
        <w:rPr>
          <w:rFonts w:ascii="Times New Roman" w:hAnsi="Times New Roman" w:cs="Times New Roman"/>
          <w:sz w:val="28"/>
          <w:szCs w:val="28"/>
        </w:rPr>
        <w:t>иректора по научной работе – О.Н.Фадеева</w:t>
      </w:r>
    </w:p>
    <w:p w:rsidR="006D423E" w:rsidRPr="002A0CD1" w:rsidRDefault="006D423E" w:rsidP="006D4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 xml:space="preserve">Ведомственная подчиненность </w:t>
      </w:r>
      <w:r w:rsidRPr="002A0CD1">
        <w:rPr>
          <w:rFonts w:ascii="Times New Roman" w:hAnsi="Times New Roman" w:cs="Times New Roman"/>
          <w:sz w:val="28"/>
          <w:szCs w:val="28"/>
        </w:rPr>
        <w:t xml:space="preserve">– Департамент образования администрации Владимирской области. </w:t>
      </w:r>
    </w:p>
    <w:p w:rsidR="006D423E" w:rsidRPr="002A0CD1" w:rsidRDefault="006D423E" w:rsidP="006D4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Учреждение – Муромс</w:t>
      </w:r>
      <w:r w:rsidR="00034A47" w:rsidRPr="002A0CD1">
        <w:rPr>
          <w:rFonts w:ascii="Times New Roman" w:hAnsi="Times New Roman" w:cs="Times New Roman"/>
          <w:sz w:val="28"/>
          <w:szCs w:val="28"/>
        </w:rPr>
        <w:t xml:space="preserve">кий промышленно – гуманитарный </w:t>
      </w:r>
      <w:r w:rsidR="00C47E10" w:rsidRPr="002A0CD1">
        <w:rPr>
          <w:rFonts w:ascii="Times New Roman" w:hAnsi="Times New Roman" w:cs="Times New Roman"/>
          <w:sz w:val="28"/>
          <w:szCs w:val="28"/>
        </w:rPr>
        <w:t>колледж</w:t>
      </w:r>
      <w:r w:rsidRPr="002A0CD1">
        <w:rPr>
          <w:rFonts w:ascii="Times New Roman" w:hAnsi="Times New Roman" w:cs="Times New Roman"/>
          <w:sz w:val="28"/>
          <w:szCs w:val="28"/>
        </w:rPr>
        <w:t>.</w:t>
      </w:r>
    </w:p>
    <w:p w:rsidR="006D423E" w:rsidRPr="002A0CD1" w:rsidRDefault="006D423E" w:rsidP="006D4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Основной источник финансирования</w:t>
      </w:r>
      <w:r w:rsidRPr="002A0CD1">
        <w:rPr>
          <w:rFonts w:ascii="Times New Roman" w:hAnsi="Times New Roman" w:cs="Times New Roman"/>
          <w:sz w:val="28"/>
          <w:szCs w:val="28"/>
        </w:rPr>
        <w:t xml:space="preserve"> – бюджет.</w:t>
      </w:r>
    </w:p>
    <w:p w:rsidR="00A11C88" w:rsidRPr="002A0CD1" w:rsidRDefault="006D423E" w:rsidP="00A11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Основные структурные подразделе</w:t>
      </w:r>
      <w:r w:rsidR="00A11C88" w:rsidRPr="002A0CD1">
        <w:rPr>
          <w:rFonts w:ascii="Times New Roman" w:hAnsi="Times New Roman" w:cs="Times New Roman"/>
          <w:b/>
          <w:sz w:val="28"/>
          <w:szCs w:val="28"/>
        </w:rPr>
        <w:t>ния</w:t>
      </w:r>
      <w:r w:rsidR="00A11C88" w:rsidRPr="002A0CD1">
        <w:rPr>
          <w:rFonts w:ascii="Times New Roman" w:hAnsi="Times New Roman" w:cs="Times New Roman"/>
          <w:sz w:val="28"/>
          <w:szCs w:val="28"/>
        </w:rPr>
        <w:t xml:space="preserve"> – абонемент, читальный зал.  </w:t>
      </w:r>
    </w:p>
    <w:p w:rsidR="006D423E" w:rsidRPr="002A0CD1" w:rsidRDefault="006D423E" w:rsidP="006D4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 xml:space="preserve">Доступность </w:t>
      </w:r>
      <w:r w:rsidRPr="002A0CD1">
        <w:rPr>
          <w:rFonts w:ascii="Times New Roman" w:hAnsi="Times New Roman" w:cs="Times New Roman"/>
          <w:sz w:val="28"/>
          <w:szCs w:val="28"/>
        </w:rPr>
        <w:t xml:space="preserve">(категории, обслуживаемые библиотекой) – студенты, </w:t>
      </w:r>
      <w:r w:rsidR="00C47E10" w:rsidRPr="002A0CD1">
        <w:rPr>
          <w:rFonts w:ascii="Times New Roman" w:hAnsi="Times New Roman" w:cs="Times New Roman"/>
          <w:sz w:val="28"/>
          <w:szCs w:val="28"/>
        </w:rPr>
        <w:t xml:space="preserve"> </w:t>
      </w:r>
      <w:r w:rsidRPr="002A0CD1">
        <w:rPr>
          <w:rFonts w:ascii="Times New Roman" w:hAnsi="Times New Roman" w:cs="Times New Roman"/>
          <w:sz w:val="28"/>
          <w:szCs w:val="28"/>
        </w:rPr>
        <w:t xml:space="preserve"> преподаватели, сотрудники МПГ</w:t>
      </w:r>
      <w:r w:rsidR="00C47E10" w:rsidRPr="002A0CD1">
        <w:rPr>
          <w:rFonts w:ascii="Times New Roman" w:hAnsi="Times New Roman" w:cs="Times New Roman"/>
          <w:sz w:val="28"/>
          <w:szCs w:val="28"/>
        </w:rPr>
        <w:t>К</w:t>
      </w:r>
      <w:r w:rsidRPr="002A0CD1">
        <w:rPr>
          <w:rFonts w:ascii="Times New Roman" w:hAnsi="Times New Roman" w:cs="Times New Roman"/>
          <w:sz w:val="28"/>
          <w:szCs w:val="28"/>
        </w:rPr>
        <w:t>.</w:t>
      </w:r>
    </w:p>
    <w:p w:rsidR="00A11C88" w:rsidRPr="002A0CD1" w:rsidRDefault="006D423E" w:rsidP="00A11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Объем основного фонда на 01.01. 201</w:t>
      </w:r>
      <w:r w:rsidR="002A0CD1" w:rsidRPr="002A0CD1">
        <w:rPr>
          <w:rFonts w:ascii="Times New Roman" w:hAnsi="Times New Roman" w:cs="Times New Roman"/>
          <w:b/>
          <w:sz w:val="28"/>
          <w:szCs w:val="28"/>
        </w:rPr>
        <w:t>8</w:t>
      </w:r>
      <w:r w:rsidRPr="002A0CD1">
        <w:rPr>
          <w:rFonts w:ascii="Times New Roman" w:hAnsi="Times New Roman" w:cs="Times New Roman"/>
          <w:b/>
          <w:sz w:val="28"/>
          <w:szCs w:val="28"/>
        </w:rPr>
        <w:t>г</w:t>
      </w:r>
      <w:r w:rsidRPr="002A0CD1">
        <w:rPr>
          <w:rFonts w:ascii="Times New Roman" w:hAnsi="Times New Roman" w:cs="Times New Roman"/>
          <w:sz w:val="28"/>
          <w:szCs w:val="28"/>
        </w:rPr>
        <w:t xml:space="preserve">. – </w:t>
      </w:r>
      <w:r w:rsidR="00A11C88" w:rsidRPr="002A0CD1">
        <w:rPr>
          <w:rFonts w:ascii="Times New Roman" w:hAnsi="Times New Roman" w:cs="Times New Roman"/>
          <w:sz w:val="28"/>
          <w:szCs w:val="28"/>
        </w:rPr>
        <w:t>15024 экз.</w:t>
      </w:r>
    </w:p>
    <w:p w:rsidR="006D423E" w:rsidRPr="002A0CD1" w:rsidRDefault="006D423E" w:rsidP="006D4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Периодика</w:t>
      </w:r>
      <w:r w:rsidRPr="002A0CD1">
        <w:rPr>
          <w:rFonts w:ascii="Times New Roman" w:hAnsi="Times New Roman" w:cs="Times New Roman"/>
          <w:sz w:val="28"/>
          <w:szCs w:val="28"/>
        </w:rPr>
        <w:t xml:space="preserve"> – 25 наименований (газеты, журналы)</w:t>
      </w:r>
    </w:p>
    <w:p w:rsidR="00896C50" w:rsidRPr="002A0CD1" w:rsidRDefault="006D423E" w:rsidP="0089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Количество пользователей</w:t>
      </w:r>
      <w:r w:rsidRPr="002A0CD1">
        <w:rPr>
          <w:rFonts w:ascii="Times New Roman" w:hAnsi="Times New Roman" w:cs="Times New Roman"/>
          <w:sz w:val="28"/>
          <w:szCs w:val="28"/>
        </w:rPr>
        <w:t xml:space="preserve"> -  </w:t>
      </w:r>
      <w:r w:rsidR="00A11C88" w:rsidRPr="002A0CD1">
        <w:rPr>
          <w:rFonts w:ascii="Times New Roman" w:hAnsi="Times New Roman" w:cs="Times New Roman"/>
          <w:sz w:val="28"/>
          <w:szCs w:val="28"/>
        </w:rPr>
        <w:t>513</w:t>
      </w:r>
      <w:r w:rsidRPr="002A0CD1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A11C88" w:rsidRPr="002A0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3E" w:rsidRPr="002A0CD1" w:rsidRDefault="005B4D88" w:rsidP="006D4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Система справочно – поискового аппарата</w:t>
      </w:r>
    </w:p>
    <w:p w:rsidR="005B4D88" w:rsidRPr="002A0CD1" w:rsidRDefault="005B4D88" w:rsidP="005B4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Каталоги,</w:t>
      </w:r>
    </w:p>
    <w:p w:rsidR="005B4D88" w:rsidRPr="002A0CD1" w:rsidRDefault="005B4D88" w:rsidP="005B4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CD1">
        <w:rPr>
          <w:rFonts w:ascii="Times New Roman" w:hAnsi="Times New Roman" w:cs="Times New Roman"/>
          <w:sz w:val="28"/>
          <w:szCs w:val="28"/>
        </w:rPr>
        <w:t>- Тематические папки – «Классные часы», «С Новым годом», «Татьянин день», «День Святого Валентина», «День защитника Отечества», «8 Марта», «Народные праздники», «Международный день воды», «Космос.</w:t>
      </w:r>
      <w:proofErr w:type="gramEnd"/>
      <w:r w:rsidRPr="002A0CD1">
        <w:rPr>
          <w:rFonts w:ascii="Times New Roman" w:hAnsi="Times New Roman" w:cs="Times New Roman"/>
          <w:sz w:val="28"/>
          <w:szCs w:val="28"/>
        </w:rPr>
        <w:t xml:space="preserve"> Юрий Гагарин», «День Победы», «День учителя», «Великая Отечественная война», «Краеведение», «Из истории техникума», В помощь классному руководителю», </w:t>
      </w:r>
      <w:r w:rsidR="00C47E10" w:rsidRPr="002A0CD1">
        <w:rPr>
          <w:rFonts w:ascii="Times New Roman" w:hAnsi="Times New Roman" w:cs="Times New Roman"/>
          <w:sz w:val="28"/>
          <w:szCs w:val="28"/>
        </w:rPr>
        <w:t>«</w:t>
      </w:r>
      <w:r w:rsidRPr="002A0CD1">
        <w:rPr>
          <w:rFonts w:ascii="Times New Roman" w:hAnsi="Times New Roman" w:cs="Times New Roman"/>
          <w:sz w:val="28"/>
          <w:szCs w:val="28"/>
        </w:rPr>
        <w:t>Вредные привычки» и др.</w:t>
      </w:r>
    </w:p>
    <w:p w:rsidR="00FF4180" w:rsidRPr="002A0CD1" w:rsidRDefault="005B4D88" w:rsidP="00A1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Электронный каталог «</w:t>
      </w:r>
      <w:r w:rsidRPr="002A0CD1">
        <w:rPr>
          <w:rFonts w:ascii="Times New Roman" w:hAnsi="Times New Roman" w:cs="Times New Roman"/>
          <w:sz w:val="28"/>
          <w:szCs w:val="28"/>
          <w:lang w:val="en-US"/>
        </w:rPr>
        <w:t>GS</w:t>
      </w:r>
      <w:r w:rsidRPr="002A0CD1">
        <w:rPr>
          <w:rFonts w:ascii="Times New Roman" w:hAnsi="Times New Roman" w:cs="Times New Roman"/>
          <w:sz w:val="28"/>
          <w:szCs w:val="28"/>
        </w:rPr>
        <w:t xml:space="preserve"> - Ведомости»</w:t>
      </w:r>
    </w:p>
    <w:p w:rsidR="00A11C88" w:rsidRPr="002A0CD1" w:rsidRDefault="00A11C88" w:rsidP="00A1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программа 1С: «Консультант плюс»</w:t>
      </w:r>
    </w:p>
    <w:p w:rsidR="005B4D88" w:rsidRPr="002A0CD1" w:rsidRDefault="005B4D88" w:rsidP="00A11C88">
      <w:p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 xml:space="preserve">   1</w:t>
      </w:r>
      <w:r w:rsidR="00896C50" w:rsidRPr="002A0CD1">
        <w:rPr>
          <w:rFonts w:ascii="Times New Roman" w:hAnsi="Times New Roman" w:cs="Times New Roman"/>
          <w:b/>
          <w:sz w:val="28"/>
          <w:szCs w:val="28"/>
        </w:rPr>
        <w:t>3</w:t>
      </w:r>
      <w:r w:rsidRPr="002A0CD1">
        <w:rPr>
          <w:rFonts w:ascii="Times New Roman" w:hAnsi="Times New Roman" w:cs="Times New Roman"/>
          <w:b/>
          <w:sz w:val="28"/>
          <w:szCs w:val="28"/>
        </w:rPr>
        <w:t>. Площадь библиотеки</w:t>
      </w:r>
      <w:r w:rsidRPr="002A0CD1">
        <w:rPr>
          <w:rFonts w:ascii="Times New Roman" w:hAnsi="Times New Roman" w:cs="Times New Roman"/>
          <w:sz w:val="28"/>
          <w:szCs w:val="28"/>
        </w:rPr>
        <w:t xml:space="preserve"> - </w:t>
      </w:r>
      <w:r w:rsidR="00A11C88" w:rsidRPr="002A0CD1">
        <w:rPr>
          <w:rFonts w:ascii="Times New Roman" w:hAnsi="Times New Roman" w:cs="Times New Roman"/>
          <w:sz w:val="28"/>
          <w:szCs w:val="28"/>
        </w:rPr>
        <w:t>41</w:t>
      </w:r>
      <w:r w:rsidRPr="002A0CD1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11C88" w:rsidRPr="002A0CD1" w:rsidRDefault="00A11C88" w:rsidP="00A11C8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 xml:space="preserve">           - книгохранилище – 12 кв</w:t>
      </w:r>
      <w:proofErr w:type="gramStart"/>
      <w:r w:rsidRPr="002A0CD1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A11C88" w:rsidRPr="002A0CD1" w:rsidRDefault="00A11C88" w:rsidP="00A11C8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 xml:space="preserve">           - читальный зал – 20 кв</w:t>
      </w:r>
      <w:proofErr w:type="gramStart"/>
      <w:r w:rsidRPr="002A0CD1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A11C88" w:rsidRPr="002A0CD1" w:rsidRDefault="00A11C88" w:rsidP="00A11C8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 xml:space="preserve">           - абонемент – 21 кв.м. </w:t>
      </w:r>
    </w:p>
    <w:p w:rsidR="00896C50" w:rsidRPr="002A0CD1" w:rsidRDefault="00896C50" w:rsidP="00A11C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1C88" w:rsidRPr="002A0CD1" w:rsidRDefault="006658E4" w:rsidP="00A11C8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11C88" w:rsidRPr="002A0CD1">
        <w:rPr>
          <w:rFonts w:ascii="Times New Roman" w:hAnsi="Times New Roman" w:cs="Times New Roman"/>
          <w:b/>
          <w:sz w:val="28"/>
          <w:szCs w:val="28"/>
        </w:rPr>
        <w:t>1</w:t>
      </w:r>
      <w:r w:rsidR="00896C50" w:rsidRPr="002A0CD1">
        <w:rPr>
          <w:rFonts w:ascii="Times New Roman" w:hAnsi="Times New Roman" w:cs="Times New Roman"/>
          <w:b/>
          <w:sz w:val="28"/>
          <w:szCs w:val="28"/>
        </w:rPr>
        <w:t>4</w:t>
      </w:r>
      <w:r w:rsidR="00A11C88" w:rsidRPr="002A0CD1">
        <w:rPr>
          <w:rFonts w:ascii="Times New Roman" w:hAnsi="Times New Roman" w:cs="Times New Roman"/>
          <w:b/>
          <w:sz w:val="28"/>
          <w:szCs w:val="28"/>
        </w:rPr>
        <w:t>. Освещенность</w:t>
      </w:r>
      <w:r w:rsidR="00A11C88" w:rsidRPr="002A0CD1">
        <w:rPr>
          <w:rFonts w:ascii="Times New Roman" w:hAnsi="Times New Roman" w:cs="Times New Roman"/>
          <w:sz w:val="28"/>
          <w:szCs w:val="28"/>
        </w:rPr>
        <w:t>: 200 лк при лампах накаливания</w:t>
      </w:r>
    </w:p>
    <w:p w:rsidR="00A11C88" w:rsidRPr="002A0CD1" w:rsidRDefault="006658E4" w:rsidP="006658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 xml:space="preserve"> при люмине</w:t>
      </w:r>
      <w:r w:rsidR="00A11C88" w:rsidRPr="002A0CD1">
        <w:rPr>
          <w:rFonts w:ascii="Times New Roman" w:hAnsi="Times New Roman" w:cs="Times New Roman"/>
          <w:sz w:val="28"/>
          <w:szCs w:val="28"/>
        </w:rPr>
        <w:t>сцентных лампах</w:t>
      </w:r>
    </w:p>
    <w:p w:rsidR="00896C50" w:rsidRPr="002A0CD1" w:rsidRDefault="00896C50" w:rsidP="006658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733679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 xml:space="preserve"> </w:t>
      </w:r>
      <w:r w:rsidRPr="002A0CD1">
        <w:rPr>
          <w:rFonts w:ascii="Times New Roman" w:hAnsi="Times New Roman" w:cs="Times New Roman"/>
          <w:b/>
          <w:sz w:val="28"/>
          <w:szCs w:val="28"/>
        </w:rPr>
        <w:t>1</w:t>
      </w:r>
      <w:r w:rsidR="00896C50" w:rsidRPr="002A0CD1">
        <w:rPr>
          <w:rFonts w:ascii="Times New Roman" w:hAnsi="Times New Roman" w:cs="Times New Roman"/>
          <w:b/>
          <w:sz w:val="28"/>
          <w:szCs w:val="28"/>
        </w:rPr>
        <w:t>5</w:t>
      </w:r>
      <w:r w:rsidRPr="002A0CD1">
        <w:rPr>
          <w:rFonts w:ascii="Times New Roman" w:hAnsi="Times New Roman" w:cs="Times New Roman"/>
          <w:b/>
          <w:sz w:val="28"/>
          <w:szCs w:val="28"/>
        </w:rPr>
        <w:t>.Вентиляция</w:t>
      </w:r>
      <w:r w:rsidRPr="002A0CD1">
        <w:rPr>
          <w:rFonts w:ascii="Times New Roman" w:hAnsi="Times New Roman" w:cs="Times New Roman"/>
          <w:sz w:val="28"/>
          <w:szCs w:val="28"/>
        </w:rPr>
        <w:t>: естественная и принудительная</w:t>
      </w:r>
    </w:p>
    <w:p w:rsidR="00733679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1</w:t>
      </w:r>
      <w:r w:rsidR="00896C50" w:rsidRPr="002A0CD1">
        <w:rPr>
          <w:rFonts w:ascii="Times New Roman" w:hAnsi="Times New Roman" w:cs="Times New Roman"/>
          <w:b/>
          <w:sz w:val="28"/>
          <w:szCs w:val="28"/>
        </w:rPr>
        <w:t>6</w:t>
      </w:r>
      <w:r w:rsidRPr="002A0CD1">
        <w:rPr>
          <w:rFonts w:ascii="Times New Roman" w:hAnsi="Times New Roman" w:cs="Times New Roman"/>
          <w:b/>
          <w:sz w:val="28"/>
          <w:szCs w:val="28"/>
        </w:rPr>
        <w:t>.Заземление</w:t>
      </w:r>
      <w:r w:rsidRPr="002A0CD1">
        <w:rPr>
          <w:rFonts w:ascii="Times New Roman" w:hAnsi="Times New Roman" w:cs="Times New Roman"/>
          <w:sz w:val="28"/>
          <w:szCs w:val="28"/>
        </w:rPr>
        <w:t>: соответствует стандарту</w:t>
      </w:r>
    </w:p>
    <w:p w:rsidR="006658E4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1</w:t>
      </w:r>
      <w:r w:rsidR="00896C50" w:rsidRPr="002A0CD1">
        <w:rPr>
          <w:rFonts w:ascii="Times New Roman" w:hAnsi="Times New Roman" w:cs="Times New Roman"/>
          <w:b/>
          <w:sz w:val="28"/>
          <w:szCs w:val="28"/>
        </w:rPr>
        <w:t>7</w:t>
      </w:r>
      <w:r w:rsidRPr="002A0CD1">
        <w:rPr>
          <w:rFonts w:ascii="Times New Roman" w:hAnsi="Times New Roman" w:cs="Times New Roman"/>
          <w:b/>
          <w:sz w:val="28"/>
          <w:szCs w:val="28"/>
        </w:rPr>
        <w:t>.Электроснабжение библиотеки</w:t>
      </w:r>
      <w:r w:rsidRPr="002A0CD1">
        <w:rPr>
          <w:rFonts w:ascii="Times New Roman" w:hAnsi="Times New Roman" w:cs="Times New Roman"/>
          <w:sz w:val="28"/>
          <w:szCs w:val="28"/>
        </w:rPr>
        <w:t xml:space="preserve">: </w:t>
      </w:r>
      <w:r w:rsidR="00751755" w:rsidRPr="002A0CD1">
        <w:rPr>
          <w:rFonts w:ascii="Times New Roman" w:hAnsi="Times New Roman" w:cs="Times New Roman"/>
          <w:sz w:val="28"/>
          <w:szCs w:val="28"/>
        </w:rPr>
        <w:t>10</w:t>
      </w:r>
      <w:r w:rsidRPr="002A0CD1">
        <w:rPr>
          <w:rFonts w:ascii="Times New Roman" w:hAnsi="Times New Roman" w:cs="Times New Roman"/>
          <w:sz w:val="28"/>
          <w:szCs w:val="28"/>
        </w:rPr>
        <w:t xml:space="preserve"> точек на 220 в.</w:t>
      </w:r>
    </w:p>
    <w:p w:rsidR="006658E4" w:rsidRPr="002A0CD1" w:rsidRDefault="006658E4" w:rsidP="006658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1</w:t>
      </w:r>
      <w:r w:rsidR="00896C50" w:rsidRPr="002A0CD1">
        <w:rPr>
          <w:rFonts w:ascii="Times New Roman" w:hAnsi="Times New Roman" w:cs="Times New Roman"/>
          <w:b/>
          <w:sz w:val="28"/>
          <w:szCs w:val="28"/>
        </w:rPr>
        <w:t>8</w:t>
      </w:r>
      <w:r w:rsidRPr="002A0CD1">
        <w:rPr>
          <w:rFonts w:ascii="Times New Roman" w:hAnsi="Times New Roman" w:cs="Times New Roman"/>
          <w:b/>
          <w:sz w:val="28"/>
          <w:szCs w:val="28"/>
        </w:rPr>
        <w:t>.Перечень оборудования:</w:t>
      </w:r>
    </w:p>
    <w:p w:rsidR="006658E4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 xml:space="preserve"> 1</w:t>
      </w:r>
      <w:r w:rsidR="00896C50" w:rsidRPr="002A0CD1">
        <w:rPr>
          <w:rFonts w:ascii="Times New Roman" w:hAnsi="Times New Roman" w:cs="Times New Roman"/>
          <w:sz w:val="28"/>
          <w:szCs w:val="28"/>
        </w:rPr>
        <w:t>8</w:t>
      </w:r>
      <w:r w:rsidRPr="002A0CD1">
        <w:rPr>
          <w:rFonts w:ascii="Times New Roman" w:hAnsi="Times New Roman" w:cs="Times New Roman"/>
          <w:sz w:val="28"/>
          <w:szCs w:val="28"/>
        </w:rPr>
        <w:t>.1. - столы для сотрудников – 1 шт.</w:t>
      </w:r>
    </w:p>
    <w:p w:rsidR="006658E4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 xml:space="preserve"> - столы читального зала – 5 шт.</w:t>
      </w:r>
    </w:p>
    <w:p w:rsidR="006658E4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 xml:space="preserve"> - шкафы книжные – 3 шт.</w:t>
      </w:r>
    </w:p>
    <w:p w:rsidR="006658E4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стеллажи – 14 шт.</w:t>
      </w:r>
    </w:p>
    <w:p w:rsidR="006658E4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стулья ученические – 10 шт.</w:t>
      </w:r>
    </w:p>
    <w:p w:rsidR="006658E4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стулья полумягкие – 3 шт.</w:t>
      </w:r>
    </w:p>
    <w:p w:rsidR="006658E4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1</w:t>
      </w:r>
      <w:r w:rsidR="00896C50" w:rsidRPr="002A0CD1">
        <w:rPr>
          <w:rFonts w:ascii="Times New Roman" w:hAnsi="Times New Roman" w:cs="Times New Roman"/>
          <w:sz w:val="28"/>
          <w:szCs w:val="28"/>
        </w:rPr>
        <w:t>8</w:t>
      </w:r>
      <w:r w:rsidRPr="002A0CD1">
        <w:rPr>
          <w:rFonts w:ascii="Times New Roman" w:hAnsi="Times New Roman" w:cs="Times New Roman"/>
          <w:sz w:val="28"/>
          <w:szCs w:val="28"/>
        </w:rPr>
        <w:t>.2. ТСО:</w:t>
      </w:r>
    </w:p>
    <w:p w:rsidR="006658E4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ПЭВМ – 3 шт.</w:t>
      </w:r>
    </w:p>
    <w:p w:rsidR="00733679" w:rsidRPr="002A0CD1" w:rsidRDefault="006658E4" w:rsidP="00665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- принтер (ксерокс) – 1 шт.</w:t>
      </w:r>
    </w:p>
    <w:p w:rsidR="00733679" w:rsidRPr="002A0CD1" w:rsidRDefault="00A66D74" w:rsidP="00A66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1</w:t>
      </w:r>
      <w:r w:rsidR="00896C50" w:rsidRPr="002A0CD1">
        <w:rPr>
          <w:rFonts w:ascii="Times New Roman" w:hAnsi="Times New Roman" w:cs="Times New Roman"/>
          <w:b/>
          <w:sz w:val="28"/>
          <w:szCs w:val="28"/>
        </w:rPr>
        <w:t>9</w:t>
      </w:r>
      <w:r w:rsidRPr="002A0CD1">
        <w:rPr>
          <w:rFonts w:ascii="Times New Roman" w:hAnsi="Times New Roman" w:cs="Times New Roman"/>
          <w:b/>
          <w:sz w:val="28"/>
          <w:szCs w:val="28"/>
        </w:rPr>
        <w:t xml:space="preserve">.Средства, обеспечивающие пожаробезопасность </w:t>
      </w:r>
      <w:r w:rsidRPr="002A0CD1">
        <w:rPr>
          <w:rFonts w:ascii="Times New Roman" w:hAnsi="Times New Roman" w:cs="Times New Roman"/>
          <w:sz w:val="28"/>
          <w:szCs w:val="28"/>
        </w:rPr>
        <w:t>– огнетушитель.</w:t>
      </w:r>
    </w:p>
    <w:p w:rsidR="00733679" w:rsidRPr="002A0CD1" w:rsidRDefault="00896C50" w:rsidP="00A66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20</w:t>
      </w:r>
      <w:r w:rsidR="00A66D74" w:rsidRPr="002A0CD1">
        <w:rPr>
          <w:rFonts w:ascii="Times New Roman" w:hAnsi="Times New Roman" w:cs="Times New Roman"/>
          <w:b/>
          <w:sz w:val="28"/>
          <w:szCs w:val="28"/>
        </w:rPr>
        <w:t xml:space="preserve">.Средства, обеспечивающие выполнение техники безопасности </w:t>
      </w:r>
      <w:r w:rsidR="00A66D74" w:rsidRPr="002A0CD1">
        <w:rPr>
          <w:rFonts w:ascii="Times New Roman" w:hAnsi="Times New Roman" w:cs="Times New Roman"/>
          <w:sz w:val="28"/>
          <w:szCs w:val="28"/>
        </w:rPr>
        <w:t>– аптечка</w:t>
      </w:r>
    </w:p>
    <w:p w:rsidR="00733679" w:rsidRPr="002A0CD1" w:rsidRDefault="00896C50" w:rsidP="00A66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21</w:t>
      </w:r>
      <w:r w:rsidR="00A66D74" w:rsidRPr="002A0CD1">
        <w:rPr>
          <w:rFonts w:ascii="Times New Roman" w:hAnsi="Times New Roman" w:cs="Times New Roman"/>
          <w:b/>
          <w:sz w:val="28"/>
          <w:szCs w:val="28"/>
        </w:rPr>
        <w:t>.Документация по ТБ и пожарной безопасности</w:t>
      </w:r>
      <w:r w:rsidR="00A66D74" w:rsidRPr="002A0CD1">
        <w:rPr>
          <w:rFonts w:ascii="Times New Roman" w:hAnsi="Times New Roman" w:cs="Times New Roman"/>
          <w:sz w:val="28"/>
          <w:szCs w:val="28"/>
        </w:rPr>
        <w:t xml:space="preserve"> - инструкции </w:t>
      </w:r>
    </w:p>
    <w:p w:rsidR="005B4D88" w:rsidRPr="002A0CD1" w:rsidRDefault="00896C50" w:rsidP="00A11C8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22</w:t>
      </w:r>
      <w:r w:rsidR="005B4D88" w:rsidRPr="002A0CD1">
        <w:rPr>
          <w:rFonts w:ascii="Times New Roman" w:hAnsi="Times New Roman" w:cs="Times New Roman"/>
          <w:b/>
          <w:sz w:val="28"/>
          <w:szCs w:val="28"/>
        </w:rPr>
        <w:t xml:space="preserve">. Штат библиотечных работников </w:t>
      </w:r>
      <w:r w:rsidR="005B4D88" w:rsidRPr="002A0CD1">
        <w:rPr>
          <w:rFonts w:ascii="Times New Roman" w:hAnsi="Times New Roman" w:cs="Times New Roman"/>
          <w:sz w:val="28"/>
          <w:szCs w:val="28"/>
        </w:rPr>
        <w:t>– 2 человека.</w:t>
      </w:r>
    </w:p>
    <w:p w:rsidR="005B4D88" w:rsidRPr="002A0CD1" w:rsidRDefault="005B4D88" w:rsidP="00A11C8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0CD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2A0CD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A0CD1">
        <w:rPr>
          <w:rFonts w:ascii="Times New Roman" w:hAnsi="Times New Roman" w:cs="Times New Roman"/>
          <w:sz w:val="28"/>
          <w:szCs w:val="28"/>
        </w:rPr>
        <w:t>иблиотекой</w:t>
      </w:r>
      <w:proofErr w:type="spellEnd"/>
      <w:r w:rsidRPr="002A0CD1">
        <w:rPr>
          <w:rFonts w:ascii="Times New Roman" w:hAnsi="Times New Roman" w:cs="Times New Roman"/>
          <w:sz w:val="28"/>
          <w:szCs w:val="28"/>
        </w:rPr>
        <w:t xml:space="preserve"> – </w:t>
      </w:r>
      <w:r w:rsidR="002A0CD1" w:rsidRPr="002A0CD1">
        <w:rPr>
          <w:rFonts w:ascii="Times New Roman" w:hAnsi="Times New Roman" w:cs="Times New Roman"/>
          <w:sz w:val="28"/>
          <w:szCs w:val="28"/>
        </w:rPr>
        <w:t>Шишова Елена Валерьевна</w:t>
      </w:r>
      <w:r w:rsidRPr="002A0CD1">
        <w:rPr>
          <w:rFonts w:ascii="Times New Roman" w:hAnsi="Times New Roman" w:cs="Times New Roman"/>
          <w:sz w:val="28"/>
          <w:szCs w:val="28"/>
        </w:rPr>
        <w:t xml:space="preserve">, образование высшее </w:t>
      </w:r>
      <w:r w:rsidR="002A0CD1" w:rsidRPr="002A0CD1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 w:rsidRPr="002A0CD1">
        <w:rPr>
          <w:rFonts w:ascii="Times New Roman" w:hAnsi="Times New Roman" w:cs="Times New Roman"/>
          <w:sz w:val="28"/>
          <w:szCs w:val="28"/>
        </w:rPr>
        <w:t>.</w:t>
      </w:r>
    </w:p>
    <w:p w:rsidR="00A66D74" w:rsidRPr="002A0CD1" w:rsidRDefault="00896C50" w:rsidP="00896C50">
      <w:p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>23</w:t>
      </w:r>
      <w:r w:rsidR="00A66D74" w:rsidRPr="002A0CD1">
        <w:rPr>
          <w:rFonts w:ascii="Times New Roman" w:hAnsi="Times New Roman" w:cs="Times New Roman"/>
          <w:b/>
          <w:sz w:val="28"/>
          <w:szCs w:val="28"/>
        </w:rPr>
        <w:t>.Режим работы библиотеки:</w:t>
      </w:r>
    </w:p>
    <w:p w:rsidR="00A66D74" w:rsidRPr="002A0CD1" w:rsidRDefault="00A66D74" w:rsidP="00A66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Ежедневно – с 8.00 до 16.00 (без перерыва на обед)</w:t>
      </w:r>
    </w:p>
    <w:p w:rsidR="00A66D74" w:rsidRPr="002A0CD1" w:rsidRDefault="00A66D74" w:rsidP="00A66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Выходные дни – суббота, воскресенье</w:t>
      </w:r>
    </w:p>
    <w:p w:rsidR="00733679" w:rsidRPr="002A0CD1" w:rsidRDefault="00A66D74" w:rsidP="007336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Последняя пятница каждого</w:t>
      </w:r>
      <w:r w:rsidR="00751755" w:rsidRPr="002A0CD1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2A0CD1">
        <w:rPr>
          <w:rFonts w:ascii="Times New Roman" w:hAnsi="Times New Roman" w:cs="Times New Roman"/>
          <w:sz w:val="28"/>
          <w:szCs w:val="28"/>
        </w:rPr>
        <w:t xml:space="preserve">  - санитарный день </w:t>
      </w:r>
    </w:p>
    <w:p w:rsidR="005B4D88" w:rsidRPr="002A0CD1" w:rsidRDefault="005B4D88" w:rsidP="007336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4180" w:rsidRPr="002A0CD1">
        <w:rPr>
          <w:rFonts w:ascii="Times New Roman" w:hAnsi="Times New Roman" w:cs="Times New Roman"/>
          <w:b/>
          <w:sz w:val="28"/>
          <w:szCs w:val="28"/>
        </w:rPr>
        <w:t>Адрес библиотеки – ул</w:t>
      </w:r>
      <w:proofErr w:type="gramStart"/>
      <w:r w:rsidR="00FF4180" w:rsidRPr="002A0CD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FF4180" w:rsidRPr="002A0CD1">
        <w:rPr>
          <w:rFonts w:ascii="Times New Roman" w:hAnsi="Times New Roman" w:cs="Times New Roman"/>
          <w:b/>
          <w:sz w:val="28"/>
          <w:szCs w:val="28"/>
        </w:rPr>
        <w:t>рловская д.16,</w:t>
      </w:r>
    </w:p>
    <w:p w:rsidR="00FF4180" w:rsidRPr="002A0CD1" w:rsidRDefault="00FF4180" w:rsidP="007336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Г.Муром владимирской области,</w:t>
      </w:r>
    </w:p>
    <w:p w:rsidR="00FF4180" w:rsidRPr="002A0CD1" w:rsidRDefault="00FF4180" w:rsidP="007336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Т. 2-15-92,  3-66-69.</w:t>
      </w:r>
    </w:p>
    <w:p w:rsidR="00896C50" w:rsidRPr="00185154" w:rsidRDefault="00896C50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Default="00185154" w:rsidP="00733679">
      <w:pPr>
        <w:pStyle w:val="a4"/>
        <w:rPr>
          <w:b/>
          <w:sz w:val="24"/>
          <w:szCs w:val="24"/>
        </w:rPr>
      </w:pPr>
    </w:p>
    <w:p w:rsidR="006E2B96" w:rsidRPr="007F38E1" w:rsidRDefault="006E2B96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7F38E1" w:rsidRDefault="00185154" w:rsidP="00733679">
      <w:pPr>
        <w:pStyle w:val="a4"/>
        <w:rPr>
          <w:b/>
          <w:sz w:val="24"/>
          <w:szCs w:val="24"/>
        </w:rPr>
      </w:pPr>
    </w:p>
    <w:p w:rsidR="00185154" w:rsidRPr="002A0CD1" w:rsidRDefault="00185154" w:rsidP="00185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D1"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база</w:t>
      </w:r>
    </w:p>
    <w:p w:rsidR="00185154" w:rsidRPr="002A0CD1" w:rsidRDefault="00185154" w:rsidP="001851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154" w:rsidRPr="002A0CD1" w:rsidRDefault="00185154" w:rsidP="002A0C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Библиотека в своей работе руководствуется следующими нормативными документами:</w:t>
      </w:r>
    </w:p>
    <w:p w:rsidR="00185154" w:rsidRPr="002A0CD1" w:rsidRDefault="00185154" w:rsidP="000B66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154" w:rsidRPr="002A0CD1" w:rsidRDefault="00185154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Федеральный закон «О библиотечном деле» (23.11.1994);</w:t>
      </w:r>
    </w:p>
    <w:p w:rsidR="00185154" w:rsidRPr="002A0CD1" w:rsidRDefault="00185154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образовании»;</w:t>
      </w:r>
    </w:p>
    <w:p w:rsidR="00185154" w:rsidRPr="002A0CD1" w:rsidRDefault="00185154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CD1">
        <w:rPr>
          <w:rFonts w:ascii="Times New Roman" w:hAnsi="Times New Roman" w:cs="Times New Roman"/>
          <w:b/>
          <w:sz w:val="28"/>
          <w:szCs w:val="28"/>
          <w:u w:val="single"/>
        </w:rPr>
        <w:t>Положение о библиотеке ГБПОУ ВО «МПГК»;</w:t>
      </w:r>
    </w:p>
    <w:p w:rsidR="00185154" w:rsidRPr="002A0CD1" w:rsidRDefault="00185154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CD1">
        <w:rPr>
          <w:rFonts w:ascii="Times New Roman" w:hAnsi="Times New Roman" w:cs="Times New Roman"/>
          <w:b/>
          <w:sz w:val="28"/>
          <w:szCs w:val="28"/>
          <w:u w:val="single"/>
        </w:rPr>
        <w:t>Правила пользования библиотекой МПГК;</w:t>
      </w:r>
    </w:p>
    <w:p w:rsidR="00185154" w:rsidRPr="002A0CD1" w:rsidRDefault="008F58CE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CD1">
        <w:rPr>
          <w:rFonts w:ascii="Times New Roman" w:hAnsi="Times New Roman" w:cs="Times New Roman"/>
          <w:sz w:val="28"/>
          <w:szCs w:val="28"/>
        </w:rPr>
        <w:t>Устав ГБПОУ ВО «МПГК»;</w:t>
      </w:r>
    </w:p>
    <w:p w:rsidR="008F58CE" w:rsidRPr="002A0CD1" w:rsidRDefault="008F58CE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CD1">
        <w:rPr>
          <w:rFonts w:ascii="Times New Roman" w:hAnsi="Times New Roman" w:cs="Times New Roman"/>
          <w:sz w:val="28"/>
          <w:szCs w:val="28"/>
        </w:rPr>
        <w:t>Инструкция об учете библиотечного фонда (Приказ № 2488 от 24.08.2000г.);</w:t>
      </w:r>
    </w:p>
    <w:p w:rsidR="008F58CE" w:rsidRPr="002A0CD1" w:rsidRDefault="008F58CE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CD1">
        <w:rPr>
          <w:rFonts w:ascii="Times New Roman" w:hAnsi="Times New Roman" w:cs="Times New Roman"/>
          <w:sz w:val="28"/>
          <w:szCs w:val="28"/>
        </w:rPr>
        <w:t>Инструкция о порядке исключения устаревших по содержанию и ветхих изданий и материалов из библиотечных и справочно-информационных фондов (от 18.07.1978 № 521);</w:t>
      </w:r>
    </w:p>
    <w:p w:rsidR="008F58CE" w:rsidRPr="002A0CD1" w:rsidRDefault="008F58CE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CD1">
        <w:rPr>
          <w:rFonts w:ascii="Times New Roman" w:hAnsi="Times New Roman" w:cs="Times New Roman"/>
          <w:sz w:val="28"/>
          <w:szCs w:val="28"/>
        </w:rPr>
        <w:t>Инструкция о создании и обновлении библиотечных фондов учебников, порядке их использования и мерах, обеспечивающих сохранность литературы (от 23.05.1978г.);</w:t>
      </w:r>
    </w:p>
    <w:p w:rsidR="00896C50" w:rsidRPr="002A0CD1" w:rsidRDefault="008F58CE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CD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A0CD1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2A0CD1">
        <w:rPr>
          <w:rFonts w:ascii="Times New Roman" w:hAnsi="Times New Roman" w:cs="Times New Roman"/>
          <w:sz w:val="28"/>
          <w:szCs w:val="28"/>
        </w:rPr>
        <w:t xml:space="preserve"> СССР «О порядке возмещения ущерба за утерянный учебник» № 115 – 106/14 от 03.08.1988г;</w:t>
      </w:r>
    </w:p>
    <w:p w:rsidR="008F58CE" w:rsidRPr="002A0CD1" w:rsidRDefault="008F58CE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Письмо Министерства просвещения РСФСР «О порядке списания учебников» № 8 – 547/25 от 29.06.1987г;</w:t>
      </w:r>
    </w:p>
    <w:p w:rsidR="008F58CE" w:rsidRPr="002A0CD1" w:rsidRDefault="008F58CE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 xml:space="preserve">«Об основных направлениях </w:t>
      </w:r>
      <w:proofErr w:type="gramStart"/>
      <w:r w:rsidRPr="002A0CD1">
        <w:rPr>
          <w:rFonts w:ascii="Times New Roman" w:hAnsi="Times New Roman" w:cs="Times New Roman"/>
          <w:sz w:val="28"/>
          <w:szCs w:val="28"/>
        </w:rPr>
        <w:t>совершенствования деятельности библиотек учреждений общего образования РФ</w:t>
      </w:r>
      <w:proofErr w:type="gramEnd"/>
      <w:r w:rsidRPr="002A0CD1">
        <w:rPr>
          <w:rFonts w:ascii="Times New Roman" w:hAnsi="Times New Roman" w:cs="Times New Roman"/>
          <w:sz w:val="28"/>
          <w:szCs w:val="28"/>
        </w:rPr>
        <w:t>». Решение коллегии от 10.02.2004г. № 2/2</w:t>
      </w:r>
      <w:r w:rsidR="000B66ED" w:rsidRPr="002A0CD1">
        <w:rPr>
          <w:rFonts w:ascii="Times New Roman" w:hAnsi="Times New Roman" w:cs="Times New Roman"/>
          <w:sz w:val="28"/>
          <w:szCs w:val="28"/>
        </w:rPr>
        <w:t>;</w:t>
      </w:r>
    </w:p>
    <w:p w:rsidR="000B66ED" w:rsidRPr="002A0CD1" w:rsidRDefault="000B66ED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ГОСТ 7.20 – 2000 библиотечная статистика;</w:t>
      </w:r>
    </w:p>
    <w:p w:rsidR="000B66ED" w:rsidRPr="002A0CD1" w:rsidRDefault="000B66ED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ГОСТ 7.76 – 96 Комплектование фонда документов. Библиографирование. Каталогизация;</w:t>
      </w:r>
    </w:p>
    <w:p w:rsidR="000B66ED" w:rsidRPr="002A0CD1" w:rsidRDefault="000B66ED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ГОСТ 7.1 – 2003 Библиографическая запись. Библиографическое описание. Общие требования и правила составления;</w:t>
      </w:r>
    </w:p>
    <w:p w:rsidR="000B66ED" w:rsidRPr="002A0CD1" w:rsidRDefault="000B66ED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ГОСТ 7.82 – 2001 библиографическая запись. Библиографическое описание электронных ресурсов;</w:t>
      </w:r>
    </w:p>
    <w:p w:rsidR="000B66ED" w:rsidRPr="002A0CD1" w:rsidRDefault="000B66ED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Инструкция по охране труда при работе библиотекарем;</w:t>
      </w:r>
    </w:p>
    <w:p w:rsidR="000B66ED" w:rsidRPr="002A0CD1" w:rsidRDefault="000B66ED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Инструкция о мерах пожарной безопасности в МПГК;</w:t>
      </w:r>
    </w:p>
    <w:p w:rsidR="000B66ED" w:rsidRPr="002A0CD1" w:rsidRDefault="000B66ED" w:rsidP="000B66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CD1">
        <w:rPr>
          <w:rFonts w:ascii="Times New Roman" w:hAnsi="Times New Roman" w:cs="Times New Roman"/>
          <w:sz w:val="28"/>
          <w:szCs w:val="28"/>
        </w:rPr>
        <w:t>Иные документы нормативного характера и локальные акты ОУ.</w:t>
      </w:r>
    </w:p>
    <w:p w:rsidR="000B66ED" w:rsidRPr="000B66ED" w:rsidRDefault="000B66ED" w:rsidP="000B66ED">
      <w:pPr>
        <w:pStyle w:val="a4"/>
        <w:ind w:left="720"/>
        <w:jc w:val="both"/>
        <w:rPr>
          <w:sz w:val="28"/>
          <w:szCs w:val="28"/>
        </w:rPr>
      </w:pPr>
    </w:p>
    <w:p w:rsidR="00896C50" w:rsidRPr="000B66ED" w:rsidRDefault="00896C50" w:rsidP="000B66ED">
      <w:pPr>
        <w:pStyle w:val="a4"/>
        <w:jc w:val="both"/>
        <w:rPr>
          <w:b/>
          <w:sz w:val="28"/>
          <w:szCs w:val="28"/>
        </w:rPr>
      </w:pPr>
    </w:p>
    <w:p w:rsidR="00896C50" w:rsidRDefault="00896C50" w:rsidP="000B66ED">
      <w:pPr>
        <w:pStyle w:val="a4"/>
        <w:jc w:val="both"/>
        <w:rPr>
          <w:b/>
          <w:sz w:val="24"/>
          <w:szCs w:val="24"/>
        </w:rPr>
      </w:pPr>
    </w:p>
    <w:p w:rsidR="00896C50" w:rsidRDefault="00896C50" w:rsidP="000B66ED">
      <w:pPr>
        <w:pStyle w:val="a4"/>
        <w:jc w:val="both"/>
        <w:rPr>
          <w:b/>
          <w:sz w:val="24"/>
          <w:szCs w:val="24"/>
        </w:rPr>
      </w:pPr>
    </w:p>
    <w:p w:rsidR="00896C50" w:rsidRDefault="00896C50" w:rsidP="00733679">
      <w:pPr>
        <w:pStyle w:val="a4"/>
        <w:rPr>
          <w:b/>
          <w:sz w:val="24"/>
          <w:szCs w:val="24"/>
        </w:rPr>
      </w:pPr>
    </w:p>
    <w:p w:rsidR="00896C50" w:rsidRDefault="00896C50" w:rsidP="00733679">
      <w:pPr>
        <w:pStyle w:val="a4"/>
        <w:rPr>
          <w:b/>
          <w:sz w:val="24"/>
          <w:szCs w:val="24"/>
        </w:rPr>
      </w:pPr>
    </w:p>
    <w:p w:rsidR="00733679" w:rsidRPr="00896C50" w:rsidRDefault="00733679" w:rsidP="00896C50">
      <w:pPr>
        <w:pStyle w:val="a4"/>
        <w:jc w:val="center"/>
        <w:rPr>
          <w:b/>
          <w:sz w:val="28"/>
          <w:szCs w:val="28"/>
        </w:rPr>
      </w:pPr>
    </w:p>
    <w:sectPr w:rsidR="00733679" w:rsidRPr="00896C50" w:rsidSect="002A0CD1">
      <w:pgSz w:w="11906" w:h="16838"/>
      <w:pgMar w:top="1134" w:right="850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369"/>
    <w:multiLevelType w:val="hybridMultilevel"/>
    <w:tmpl w:val="9D28863E"/>
    <w:lvl w:ilvl="0" w:tplc="96B416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E0A187F"/>
    <w:multiLevelType w:val="hybridMultilevel"/>
    <w:tmpl w:val="A976B18C"/>
    <w:lvl w:ilvl="0" w:tplc="0DDE5DE6">
      <w:start w:val="30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AFA461F"/>
    <w:multiLevelType w:val="hybridMultilevel"/>
    <w:tmpl w:val="8EF6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3E"/>
    <w:rsid w:val="00034A47"/>
    <w:rsid w:val="000B66ED"/>
    <w:rsid w:val="00185154"/>
    <w:rsid w:val="002A0CD1"/>
    <w:rsid w:val="0048496F"/>
    <w:rsid w:val="004B3EC8"/>
    <w:rsid w:val="005B3BC3"/>
    <w:rsid w:val="005B4D88"/>
    <w:rsid w:val="006658E4"/>
    <w:rsid w:val="006D423E"/>
    <w:rsid w:val="006E2B96"/>
    <w:rsid w:val="0073014A"/>
    <w:rsid w:val="00733679"/>
    <w:rsid w:val="00751755"/>
    <w:rsid w:val="007F38E1"/>
    <w:rsid w:val="00896C50"/>
    <w:rsid w:val="008F58CE"/>
    <w:rsid w:val="00A11C88"/>
    <w:rsid w:val="00A66D74"/>
    <w:rsid w:val="00AE29E9"/>
    <w:rsid w:val="00C23419"/>
    <w:rsid w:val="00C47E10"/>
    <w:rsid w:val="00F5393C"/>
    <w:rsid w:val="00FC00F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3E"/>
    <w:pPr>
      <w:ind w:left="720"/>
      <w:contextualSpacing/>
    </w:pPr>
  </w:style>
  <w:style w:type="paragraph" w:styleId="a4">
    <w:name w:val="No Spacing"/>
    <w:uiPriority w:val="1"/>
    <w:qFormat/>
    <w:rsid w:val="00A11C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3E"/>
    <w:pPr>
      <w:ind w:left="720"/>
      <w:contextualSpacing/>
    </w:pPr>
  </w:style>
  <w:style w:type="paragraph" w:styleId="a4">
    <w:name w:val="No Spacing"/>
    <w:uiPriority w:val="1"/>
    <w:qFormat/>
    <w:rsid w:val="00A11C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8DEB-B1AD-42D3-A57E-F1D2B473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2004-12-31T23:11:00Z</cp:lastPrinted>
  <dcterms:created xsi:type="dcterms:W3CDTF">2018-02-27T18:39:00Z</dcterms:created>
  <dcterms:modified xsi:type="dcterms:W3CDTF">2018-02-27T18:39:00Z</dcterms:modified>
</cp:coreProperties>
</file>